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42" w:rsidRDefault="000A7342" w:rsidP="000A7342">
      <w:pPr>
        <w:ind w:left="2124" w:hanging="2124"/>
        <w:rPr>
          <w:b/>
        </w:rPr>
      </w:pPr>
      <w:r>
        <w:rPr>
          <w:b/>
        </w:rPr>
        <w:t>Hodnotenie:</w:t>
      </w:r>
      <w:r>
        <w:rPr>
          <w:b/>
        </w:rPr>
        <w:tab/>
      </w:r>
    </w:p>
    <w:p w:rsidR="000A7342" w:rsidRDefault="000A7342" w:rsidP="000A7342">
      <w:pPr>
        <w:rPr>
          <w:lang w:eastAsia="sk-SK"/>
        </w:rPr>
      </w:pPr>
      <w:r>
        <w:t xml:space="preserve">Všetky zápasy sa hrajú na dva vyhraté sety. </w:t>
      </w:r>
    </w:p>
    <w:p w:rsidR="000A7342" w:rsidRDefault="000A7342" w:rsidP="000A7342">
      <w:pPr>
        <w:suppressAutoHyphens w:val="0"/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 xml:space="preserve">Pre určenie poradia družstiev v skupinách budú rozhodujúce nasledovné kritériá : </w:t>
      </w:r>
    </w:p>
    <w:p w:rsidR="000A7342" w:rsidRDefault="000A7342" w:rsidP="000A7342">
      <w:pPr>
        <w:tabs>
          <w:tab w:val="num" w:pos="795"/>
        </w:tabs>
        <w:suppressAutoHyphens w:val="0"/>
        <w:spacing w:before="100" w:beforeAutospacing="1" w:after="100" w:afterAutospacing="1"/>
        <w:ind w:left="795" w:hanging="435"/>
        <w:jc w:val="both"/>
        <w:rPr>
          <w:lang w:eastAsia="sk-SK"/>
        </w:rPr>
      </w:pPr>
      <w:r>
        <w:rPr>
          <w:rFonts w:eastAsia="Calibri"/>
          <w:lang w:eastAsia="sk-SK"/>
        </w:rPr>
        <w:t>1.)</w:t>
      </w:r>
      <w:r>
        <w:rPr>
          <w:rFonts w:eastAsia="Calibri"/>
          <w:sz w:val="14"/>
          <w:szCs w:val="14"/>
          <w:lang w:eastAsia="sk-SK"/>
        </w:rPr>
        <w:t xml:space="preserve">      </w:t>
      </w:r>
      <w:r>
        <w:rPr>
          <w:lang w:eastAsia="sk-SK"/>
        </w:rPr>
        <w:t xml:space="preserve">Počet víťazstiev v turnaji.    </w:t>
      </w:r>
    </w:p>
    <w:p w:rsidR="000A7342" w:rsidRDefault="000A7342" w:rsidP="000A7342">
      <w:pPr>
        <w:tabs>
          <w:tab w:val="num" w:pos="795"/>
        </w:tabs>
        <w:suppressAutoHyphens w:val="0"/>
        <w:spacing w:before="100" w:beforeAutospacing="1" w:after="100" w:afterAutospacing="1"/>
        <w:ind w:left="795" w:hanging="435"/>
        <w:jc w:val="both"/>
        <w:rPr>
          <w:lang w:eastAsia="sk-SK"/>
        </w:rPr>
      </w:pPr>
      <w:r>
        <w:rPr>
          <w:rFonts w:eastAsia="Calibri"/>
          <w:lang w:eastAsia="sk-SK"/>
        </w:rPr>
        <w:t>2.)</w:t>
      </w:r>
      <w:r>
        <w:rPr>
          <w:rFonts w:eastAsia="Calibri"/>
          <w:sz w:val="14"/>
          <w:szCs w:val="14"/>
          <w:lang w:eastAsia="sk-SK"/>
        </w:rPr>
        <w:t xml:space="preserve">      </w:t>
      </w:r>
      <w:r>
        <w:rPr>
          <w:lang w:eastAsia="sk-SK"/>
        </w:rPr>
        <w:t>Počet bodov zo všetkých stretnutí.</w:t>
      </w:r>
    </w:p>
    <w:p w:rsidR="000A7342" w:rsidRDefault="000A7342" w:rsidP="000A7342">
      <w:pPr>
        <w:tabs>
          <w:tab w:val="num" w:pos="795"/>
        </w:tabs>
        <w:suppressAutoHyphens w:val="0"/>
        <w:spacing w:before="100" w:beforeAutospacing="1" w:after="100" w:afterAutospacing="1"/>
        <w:ind w:left="795" w:hanging="435"/>
        <w:jc w:val="both"/>
        <w:rPr>
          <w:lang w:eastAsia="sk-SK"/>
        </w:rPr>
      </w:pPr>
      <w:r>
        <w:rPr>
          <w:rFonts w:eastAsia="Calibri"/>
          <w:lang w:eastAsia="sk-SK"/>
        </w:rPr>
        <w:t>3.)</w:t>
      </w:r>
      <w:r>
        <w:rPr>
          <w:rFonts w:eastAsia="Calibri"/>
          <w:sz w:val="14"/>
          <w:szCs w:val="14"/>
          <w:lang w:eastAsia="sk-SK"/>
        </w:rPr>
        <w:t xml:space="preserve">      </w:t>
      </w:r>
      <w:r>
        <w:rPr>
          <w:lang w:eastAsia="sk-SK"/>
        </w:rPr>
        <w:t>Pomer setov.</w:t>
      </w:r>
    </w:p>
    <w:p w:rsidR="000A7342" w:rsidRDefault="000A7342" w:rsidP="000A7342">
      <w:pPr>
        <w:tabs>
          <w:tab w:val="num" w:pos="795"/>
        </w:tabs>
        <w:suppressAutoHyphens w:val="0"/>
        <w:spacing w:before="100" w:beforeAutospacing="1" w:after="100" w:afterAutospacing="1"/>
        <w:ind w:left="795" w:hanging="435"/>
        <w:jc w:val="both"/>
        <w:rPr>
          <w:lang w:eastAsia="sk-SK"/>
        </w:rPr>
      </w:pPr>
      <w:r>
        <w:rPr>
          <w:rFonts w:eastAsia="Calibri"/>
          <w:lang w:eastAsia="sk-SK"/>
        </w:rPr>
        <w:t>4.)</w:t>
      </w:r>
      <w:r>
        <w:rPr>
          <w:rFonts w:eastAsia="Calibri"/>
          <w:sz w:val="14"/>
          <w:szCs w:val="14"/>
          <w:lang w:eastAsia="sk-SK"/>
        </w:rPr>
        <w:t xml:space="preserve">      </w:t>
      </w:r>
      <w:r>
        <w:rPr>
          <w:lang w:eastAsia="sk-SK"/>
        </w:rPr>
        <w:t>Pomer lôpt.</w:t>
      </w:r>
    </w:p>
    <w:p w:rsidR="000A7342" w:rsidRDefault="000A7342" w:rsidP="000A7342">
      <w:pPr>
        <w:tabs>
          <w:tab w:val="num" w:pos="795"/>
        </w:tabs>
        <w:suppressAutoHyphens w:val="0"/>
        <w:spacing w:before="100" w:beforeAutospacing="1" w:after="100" w:afterAutospacing="1"/>
        <w:ind w:left="795" w:hanging="435"/>
        <w:jc w:val="both"/>
        <w:rPr>
          <w:lang w:eastAsia="sk-SK"/>
        </w:rPr>
      </w:pPr>
      <w:r>
        <w:rPr>
          <w:rFonts w:eastAsia="Calibri"/>
          <w:lang w:eastAsia="sk-SK"/>
        </w:rPr>
        <w:t>5.)</w:t>
      </w:r>
      <w:r>
        <w:rPr>
          <w:rFonts w:eastAsia="Calibri"/>
          <w:sz w:val="14"/>
          <w:szCs w:val="14"/>
          <w:lang w:eastAsia="sk-SK"/>
        </w:rPr>
        <w:t xml:space="preserve">      </w:t>
      </w:r>
      <w:r>
        <w:rPr>
          <w:lang w:eastAsia="sk-SK"/>
        </w:rPr>
        <w:t>Výsledky vzájomných stretnutí dotknutých družstiev podľa kritérií 1- 4.</w:t>
      </w:r>
    </w:p>
    <w:p w:rsidR="000A7342" w:rsidRDefault="000A7342" w:rsidP="000A7342">
      <w:pPr>
        <w:suppressAutoHyphens w:val="0"/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 xml:space="preserve">K bodu 2.) </w:t>
      </w:r>
    </w:p>
    <w:p w:rsidR="000A7342" w:rsidRDefault="000A7342" w:rsidP="000A7342">
      <w:pPr>
        <w:suppressAutoHyphens w:val="0"/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>je hodnotenie výsledkov nasledovné :  za výsledok 2:0 = 3 body, za 2:1 = 2 body, za 1:2 = 1 bod, za 0:2  = 0 bodov, za kontumáciu = -1 bod.“</w:t>
      </w:r>
    </w:p>
    <w:p w:rsidR="00743AA4" w:rsidRDefault="00743AA4">
      <w:bookmarkStart w:id="0" w:name="_GoBack"/>
      <w:bookmarkEnd w:id="0"/>
    </w:p>
    <w:sectPr w:rsidR="0074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42"/>
    <w:rsid w:val="000A7342"/>
    <w:rsid w:val="007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7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</cp:revision>
  <dcterms:created xsi:type="dcterms:W3CDTF">2017-01-20T09:25:00Z</dcterms:created>
  <dcterms:modified xsi:type="dcterms:W3CDTF">2017-01-20T09:26:00Z</dcterms:modified>
</cp:coreProperties>
</file>